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CE43" w14:textId="77777777" w:rsidR="00521866" w:rsidRDefault="00521866" w:rsidP="00521866">
      <w:pP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Research shows </w:t>
      </w:r>
      <w:proofErr w:type="spellStart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>that</w:t>
      </w:r>
      <w:proofErr w:type="spellEnd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UK </w:t>
      </w:r>
      <w:proofErr w:type="spellStart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>grocery</w:t>
      </w:r>
      <w:proofErr w:type="spellEnd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shopping </w:t>
      </w:r>
      <w:proofErr w:type="spellStart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>habits</w:t>
      </w:r>
      <w:proofErr w:type="spellEnd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>have</w:t>
      </w:r>
      <w:proofErr w:type="spellEnd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>changed</w:t>
      </w:r>
      <w:proofErr w:type="spellEnd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>to</w:t>
      </w:r>
      <w:proofErr w:type="spellEnd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>combat</w:t>
      </w:r>
      <w:proofErr w:type="spellEnd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>food</w:t>
      </w:r>
      <w:proofErr w:type="spellEnd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>waste</w:t>
      </w:r>
      <w:proofErr w:type="spellEnd"/>
    </w:p>
    <w:p w14:paraId="0D88BB02" w14:textId="77777777" w:rsidR="00521866" w:rsidRDefault="00521866" w:rsidP="00521866"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New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research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has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shown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lifestyle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changes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UK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consumers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making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reduce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food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waste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since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start of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pandemic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: almost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two-thirds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(63%)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say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they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more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likely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shop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often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and in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smaller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quantities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avoid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having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throw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away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unwanted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or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spoiled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food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A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similar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number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(67%)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now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likely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buy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more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frozen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food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same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reason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and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three-quarters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(76%)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suggest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they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prepared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buy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‘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ugly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’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fruit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vegetables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that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so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often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sit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unwanted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on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supermarket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shelf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The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survey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of more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than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1,000 UK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adults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was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commissioned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by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Proagrica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a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global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provider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technology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solutions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agriculture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animal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health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industries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</w:p>
    <w:p w14:paraId="517AE6F6" w14:textId="77777777" w:rsidR="00521866" w:rsidRDefault="00521866" w:rsidP="00521866">
      <w:pPr>
        <w:rPr>
          <w:noProof/>
        </w:rPr>
      </w:pPr>
      <w:proofErr w:type="spellStart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>Aldi</w:t>
      </w:r>
      <w:proofErr w:type="spellEnd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Belgium </w:t>
      </w:r>
      <w:proofErr w:type="spellStart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>to</w:t>
      </w:r>
      <w:proofErr w:type="spellEnd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>ensure</w:t>
      </w:r>
      <w:proofErr w:type="spellEnd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>efficient</w:t>
      </w:r>
      <w:proofErr w:type="spellEnd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>water</w:t>
      </w:r>
      <w:proofErr w:type="spellEnd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>use</w:t>
      </w:r>
      <w:proofErr w:type="spellEnd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in </w:t>
      </w:r>
      <w:proofErr w:type="spellStart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>fruit</w:t>
      </w:r>
      <w:proofErr w:type="spellEnd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and </w:t>
      </w:r>
      <w:proofErr w:type="spellStart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>vegetables</w:t>
      </w:r>
      <w:proofErr w:type="spellEnd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Kiemels2"/>
          <w:rFonts w:ascii="Arial" w:hAnsi="Arial" w:cs="Arial"/>
          <w:color w:val="000000"/>
          <w:sz w:val="23"/>
          <w:szCs w:val="23"/>
          <w:shd w:val="clear" w:color="auto" w:fill="FFFFFF"/>
        </w:rPr>
        <w:t>production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</w:p>
    <w:p w14:paraId="12D17172" w14:textId="72FB3DC9" w:rsidR="009741CD" w:rsidRDefault="00521866" w:rsidP="00521866"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Aldi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Belgium is </w:t>
      </w:r>
      <w:proofErr w:type="spellStart"/>
      <w:r w:rsidRPr="00316713">
        <w:rPr>
          <w:rFonts w:ascii="Arial" w:hAnsi="Arial" w:cs="Arial"/>
          <w:sz w:val="23"/>
          <w:szCs w:val="23"/>
          <w:shd w:val="clear" w:color="auto" w:fill="FFFFFF"/>
        </w:rPr>
        <w:t>introducing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stricter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rules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suppliers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on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use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water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when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growing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fruit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vegetables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The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discounter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wants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use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water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more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efficiently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around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world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and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move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makes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group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first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discounter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introduce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these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requirements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on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growers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Aldi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Belgium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relies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on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local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fruit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vegetables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and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sourced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around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80% of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vegetables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2020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Belgian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fruit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vegetable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season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from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local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suppliers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However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not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all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fruit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vegetables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always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available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in Belgium,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forcing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discounter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obtain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certain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products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from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other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countries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sectPr w:rsidR="009741CD" w:rsidSect="00825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66"/>
    <w:rsid w:val="00521866"/>
    <w:rsid w:val="00825E48"/>
    <w:rsid w:val="0097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9473"/>
  <w15:chartTrackingRefBased/>
  <w15:docId w15:val="{95587462-DED3-4B4C-B7E7-6448CA4C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186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521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F&amp;T Fordítóiroda</dc:creator>
  <cp:keywords/>
  <dc:description/>
  <cp:lastModifiedBy>F&amp;T Fordítóiroda</cp:lastModifiedBy>
  <cp:revision>1</cp:revision>
  <dcterms:created xsi:type="dcterms:W3CDTF">2021-05-07T07:46:00Z</dcterms:created>
  <dcterms:modified xsi:type="dcterms:W3CDTF">2021-05-07T07:46:00Z</dcterms:modified>
</cp:coreProperties>
</file>